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63C28" w:rsidRPr="003B7683" w:rsidRDefault="00663C28" w:rsidP="005B268C">
      <w:pPr>
        <w:tabs>
          <w:tab w:val="left" w:pos="5220"/>
        </w:tabs>
        <w:rPr>
          <w:rFonts w:ascii="Arial" w:hAnsi="Arial" w:cs="Arial"/>
          <w:b/>
          <w:color w:val="0000FF"/>
        </w:rPr>
      </w:pPr>
      <w:r w:rsidRPr="00C87CB9">
        <w:rPr>
          <w:rFonts w:ascii="Arial" w:hAnsi="Arial" w:cs="Aria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7pt;height:45pt">
            <v:imagedata r:id="rId4" o:title=""/>
          </v:shape>
        </w:pict>
      </w:r>
    </w:p>
    <w:p w:rsidR="00663C28" w:rsidRDefault="00663C28" w:rsidP="00091406">
      <w:pPr>
        <w:rPr>
          <w:rFonts w:ascii="Arial" w:hAnsi="Arial" w:cs="Arial"/>
          <w:b/>
          <w:color w:val="000080"/>
        </w:rPr>
      </w:pPr>
    </w:p>
    <w:p w:rsidR="00663C28" w:rsidRPr="002E7102" w:rsidRDefault="00663C28" w:rsidP="00091406">
      <w:pPr>
        <w:rPr>
          <w:rFonts w:ascii="Arial" w:hAnsi="Arial" w:cs="Arial"/>
          <w:b/>
          <w:color w:val="000080"/>
        </w:rPr>
      </w:pPr>
    </w:p>
    <w:p w:rsidR="00663C28" w:rsidRPr="00214CAF" w:rsidRDefault="00663C28" w:rsidP="00214CAF">
      <w:pPr>
        <w:jc w:val="center"/>
        <w:rPr>
          <w:rFonts w:ascii="Arial" w:hAnsi="Arial" w:cs="Arial"/>
          <w:b/>
          <w:color w:val="000080"/>
          <w:sz w:val="48"/>
          <w:szCs w:val="48"/>
        </w:rPr>
      </w:pPr>
      <w:r w:rsidRPr="00214CAF">
        <w:rPr>
          <w:rFonts w:ascii="Arial" w:hAnsi="Arial" w:cs="Arial"/>
          <w:b/>
          <w:color w:val="000080"/>
          <w:sz w:val="48"/>
          <w:szCs w:val="48"/>
        </w:rPr>
        <w:t>Es geschah in Wien 1918–1955</w:t>
      </w:r>
    </w:p>
    <w:p w:rsidR="00663C28" w:rsidRPr="008D16C5" w:rsidRDefault="00663C28" w:rsidP="00091406">
      <w:pPr>
        <w:autoSpaceDE w:val="0"/>
        <w:autoSpaceDN w:val="0"/>
        <w:adjustRightInd w:val="0"/>
        <w:jc w:val="center"/>
        <w:rPr>
          <w:rFonts w:ascii="Arial" w:hAnsi="Arial" w:cs="Arial"/>
          <w:b/>
          <w:color w:val="000080"/>
          <w:sz w:val="32"/>
          <w:szCs w:val="32"/>
        </w:rPr>
      </w:pPr>
      <w:r>
        <w:rPr>
          <w:rFonts w:ascii="Arial" w:hAnsi="Arial" w:cs="Arial"/>
          <w:b/>
          <w:color w:val="000080"/>
          <w:sz w:val="32"/>
          <w:szCs w:val="32"/>
        </w:rPr>
        <w:t>Untergang und Neubeginn</w:t>
      </w:r>
    </w:p>
    <w:p w:rsidR="00663C28" w:rsidRDefault="00663C28" w:rsidP="00091406">
      <w:pPr>
        <w:autoSpaceDE w:val="0"/>
        <w:autoSpaceDN w:val="0"/>
        <w:adjustRightInd w:val="0"/>
        <w:jc w:val="center"/>
        <w:rPr>
          <w:rFonts w:ascii="Arial" w:hAnsi="Arial" w:cs="Arial"/>
          <w:b/>
          <w:color w:val="000080"/>
        </w:rPr>
      </w:pPr>
    </w:p>
    <w:p w:rsidR="00663C28" w:rsidRDefault="00663C28" w:rsidP="00214CAF">
      <w:pPr>
        <w:ind w:firstLine="708"/>
        <w:jc w:val="center"/>
        <w:rPr>
          <w:rFonts w:ascii="Arial" w:hAnsi="Arial" w:cs="Arial"/>
          <w:b/>
          <w:color w:val="000080"/>
        </w:rPr>
      </w:pPr>
      <w:r>
        <w:rPr>
          <w:rFonts w:ascii="Arial" w:hAnsi="Arial" w:cs="Arial"/>
          <w:b/>
          <w:color w:val="000080"/>
        </w:rPr>
        <w:t xml:space="preserve">Von Thomas Hofmann. </w:t>
      </w:r>
    </w:p>
    <w:p w:rsidR="00663C28" w:rsidRPr="003F2C6E" w:rsidRDefault="00663C28" w:rsidP="00214CAF">
      <w:pPr>
        <w:ind w:firstLine="708"/>
        <w:jc w:val="center"/>
        <w:rPr>
          <w:rFonts w:ascii="Arial" w:hAnsi="Arial" w:cs="Arial"/>
          <w:b/>
        </w:rPr>
      </w:pPr>
      <w:r>
        <w:rPr>
          <w:rFonts w:ascii="Arial" w:hAnsi="Arial" w:cs="Arial"/>
          <w:b/>
          <w:color w:val="000080"/>
        </w:rPr>
        <w:t>Mit einem Vorwort von Peter Payer</w:t>
      </w:r>
    </w:p>
    <w:p w:rsidR="00663C28" w:rsidRPr="003F2C6E" w:rsidRDefault="00663C28" w:rsidP="00214CAF">
      <w:pPr>
        <w:jc w:val="center"/>
        <w:rPr>
          <w:rFonts w:ascii="Arial" w:hAnsi="Arial" w:cs="Arial"/>
          <w:b/>
        </w:rPr>
      </w:pPr>
    </w:p>
    <w:p w:rsidR="00663C28" w:rsidRDefault="00663C28" w:rsidP="00214CAF">
      <w:pPr>
        <w:jc w:val="both"/>
        <w:rPr>
          <w:rFonts w:ascii="Arial" w:hAnsi="Arial" w:cs="Arial"/>
        </w:rPr>
      </w:pPr>
      <w:r w:rsidRPr="003F2C6E">
        <w:rPr>
          <w:rFonts w:ascii="Arial" w:hAnsi="Arial" w:cs="Arial"/>
        </w:rPr>
        <w:t xml:space="preserve">Anhand historischer Zeitungsberichte und zeitgenössischer Abbildungen dokumentiert </w:t>
      </w:r>
      <w:r>
        <w:rPr>
          <w:rFonts w:ascii="Arial" w:hAnsi="Arial" w:cs="Arial"/>
        </w:rPr>
        <w:t>Th</w:t>
      </w:r>
      <w:r w:rsidRPr="003F2C6E">
        <w:rPr>
          <w:rFonts w:ascii="Arial" w:hAnsi="Arial" w:cs="Arial"/>
        </w:rPr>
        <w:t xml:space="preserve">omas Hofmann in den Büchern der Reihe „Es geschah in …“ die Geschichte unmittelbar, authentisch und lebendig. </w:t>
      </w:r>
    </w:p>
    <w:p w:rsidR="00663C28" w:rsidRDefault="00663C28" w:rsidP="00214CAF">
      <w:pPr>
        <w:jc w:val="both"/>
        <w:rPr>
          <w:rFonts w:ascii="Arial" w:hAnsi="Arial" w:cs="Arial"/>
        </w:rPr>
      </w:pPr>
      <w:r w:rsidRPr="003F2C6E">
        <w:rPr>
          <w:rFonts w:ascii="Arial" w:hAnsi="Arial" w:cs="Arial"/>
        </w:rPr>
        <w:t>Nach seinem Buch über Wien zur Kaiserzeit wendet er sich nun dem 20. Jahrhundert zu. Die Jahre von 1918 bis 1955 sind geprägt von unterschiedlichen politischen Systemen, die im Leben der Stadt ihre Spuren hinterlassen haben. Nach dem Ende der Monarchie 1918 folgen die Jahre der Ersten Republik mit der Ära des Roten Wien, einer Epoche, deren Wohnbauten heute noch das Stadtbild prägen. Der Justizpalastbrand vom 15. Juli 1927, der 12. Februar 1934 und die Ermordung von Engelbert Dollfuß am 25. Juli 1934 stellen weitere markante Ereignisse dar. Dazu kommen Katastrophen wie der Brand der Rotunde (1937), ehe im März 1938 Hitler in Wien einmarschiert und am Heldenplatz den „Anschluss“ an das Deutsche Reich verkündet. Es folgen sieben Jahre nationalsozialistischer Herrscha</w:t>
      </w:r>
      <w:r>
        <w:rPr>
          <w:rFonts w:ascii="Arial" w:hAnsi="Arial" w:cs="Arial"/>
        </w:rPr>
        <w:t>ft</w:t>
      </w:r>
      <w:r w:rsidRPr="003F2C6E">
        <w:rPr>
          <w:rFonts w:ascii="Arial" w:hAnsi="Arial" w:cs="Arial"/>
        </w:rPr>
        <w:t xml:space="preserve"> und der Zweite Weltkrieg. </w:t>
      </w:r>
    </w:p>
    <w:p w:rsidR="00663C28" w:rsidRDefault="00663C28" w:rsidP="00214CAF">
      <w:pPr>
        <w:jc w:val="both"/>
        <w:rPr>
          <w:rFonts w:ascii="Arial" w:hAnsi="Arial" w:cs="Arial"/>
        </w:rPr>
      </w:pPr>
      <w:r w:rsidRPr="003F2C6E">
        <w:rPr>
          <w:rFonts w:ascii="Arial" w:hAnsi="Arial" w:cs="Arial"/>
        </w:rPr>
        <w:t>Aber nicht nur die hohe Politik wird dokumentiert</w:t>
      </w:r>
      <w:r>
        <w:rPr>
          <w:rFonts w:ascii="Arial" w:hAnsi="Arial" w:cs="Arial"/>
        </w:rPr>
        <w:t>, sondern auch viele gesellschaf</w:t>
      </w:r>
      <w:r w:rsidRPr="003F2C6E">
        <w:rPr>
          <w:rFonts w:ascii="Arial" w:hAnsi="Arial" w:cs="Arial"/>
        </w:rPr>
        <w:t>liche und k</w:t>
      </w:r>
      <w:r>
        <w:rPr>
          <w:rFonts w:ascii="Arial" w:hAnsi="Arial" w:cs="Arial"/>
        </w:rPr>
        <w:t>ulturelle Höhepunkte wie der Auft</w:t>
      </w:r>
      <w:r w:rsidRPr="003F2C6E">
        <w:rPr>
          <w:rFonts w:ascii="Arial" w:hAnsi="Arial" w:cs="Arial"/>
        </w:rPr>
        <w:t>ritt von Josephine Ba</w:t>
      </w:r>
      <w:r>
        <w:rPr>
          <w:rFonts w:ascii="Arial" w:hAnsi="Arial" w:cs="Arial"/>
        </w:rPr>
        <w:t>ker 1928 und die monu-mentale Auff</w:t>
      </w:r>
      <w:r w:rsidRPr="003F2C6E">
        <w:rPr>
          <w:rFonts w:ascii="Arial" w:hAnsi="Arial" w:cs="Arial"/>
        </w:rPr>
        <w:t>ührung der Oper „Aida“ (1935</w:t>
      </w:r>
      <w:r>
        <w:rPr>
          <w:rFonts w:ascii="Arial" w:hAnsi="Arial" w:cs="Arial"/>
        </w:rPr>
        <w:t xml:space="preserve">) auf der Hohen Warte sowie die </w:t>
      </w:r>
      <w:r w:rsidRPr="003F2C6E">
        <w:rPr>
          <w:rFonts w:ascii="Arial" w:hAnsi="Arial" w:cs="Arial"/>
        </w:rPr>
        <w:t>fuß</w:t>
      </w:r>
      <w:r>
        <w:rPr>
          <w:rFonts w:ascii="Arial" w:hAnsi="Arial" w:cs="Arial"/>
        </w:rPr>
        <w:t>-</w:t>
      </w:r>
      <w:r w:rsidRPr="003F2C6E">
        <w:rPr>
          <w:rFonts w:ascii="Arial" w:hAnsi="Arial" w:cs="Arial"/>
        </w:rPr>
        <w:t xml:space="preserve">ballerischen Erfolge des österreichischen Wunderteams mit Matthias Sindelar. Den Abschluss bilden historische Zeitungsberichte über den Neubeginn ab 1945, wie die Rückkehr der neu gegossenen Pummerin nach Wien im Jahr 1952 und die Unterzeichnung des Staatsvertrags im Mai 1955. </w:t>
      </w:r>
    </w:p>
    <w:p w:rsidR="00663C28" w:rsidRDefault="00663C28" w:rsidP="00214CAF">
      <w:pPr>
        <w:jc w:val="both"/>
        <w:rPr>
          <w:rFonts w:ascii="Arial" w:hAnsi="Arial" w:cs="Arial"/>
        </w:rPr>
      </w:pPr>
    </w:p>
    <w:p w:rsidR="00663C28" w:rsidRPr="00214CAF" w:rsidRDefault="00663C28" w:rsidP="00214CAF">
      <w:pPr>
        <w:jc w:val="both"/>
        <w:rPr>
          <w:rFonts w:ascii="Arial" w:hAnsi="Arial" w:cs="Arial"/>
          <w:b/>
          <w:color w:val="000080"/>
        </w:rPr>
      </w:pPr>
      <w:r w:rsidRPr="00214CAF">
        <w:rPr>
          <w:rFonts w:ascii="Arial" w:hAnsi="Arial" w:cs="Arial"/>
          <w:b/>
          <w:color w:val="000080"/>
        </w:rPr>
        <w:t xml:space="preserve">Der Autor: </w:t>
      </w:r>
    </w:p>
    <w:p w:rsidR="00663C28" w:rsidRDefault="00663C28" w:rsidP="00214CAF">
      <w:pPr>
        <w:jc w:val="both"/>
        <w:rPr>
          <w:rFonts w:ascii="Arial" w:hAnsi="Arial" w:cs="Arial"/>
        </w:rPr>
      </w:pPr>
      <w:r w:rsidRPr="00214CAF">
        <w:rPr>
          <w:rFonts w:ascii="Arial" w:hAnsi="Arial" w:cs="Arial"/>
          <w:b/>
        </w:rPr>
        <w:t>Thomas Hofmann</w:t>
      </w:r>
      <w:r w:rsidRPr="003F2C6E">
        <w:rPr>
          <w:rFonts w:ascii="Arial" w:hAnsi="Arial" w:cs="Arial"/>
        </w:rPr>
        <w:t xml:space="preserve"> ist Leiter von Bibliothek, Verlag und Archiv der GeoSphere Austria in Wien. 2022 wurde er mit dem Niederösterreichischen Kulturpreis (Würdigungspreis) für Erwachsenenbildung ausgezeichnet. In der Edition Winkler-Hermaden hat er in dieser Reihe bereits mehrere Bände herausgegeben. Zuletzt erschien „Es geschah im alten Wien. Neuigkeiten und Bilder aus der Kaiserzeit“</w:t>
      </w:r>
    </w:p>
    <w:p w:rsidR="00663C28" w:rsidRPr="00E250E9" w:rsidRDefault="00663C28" w:rsidP="00214CAF">
      <w:pPr>
        <w:jc w:val="both"/>
      </w:pPr>
    </w:p>
    <w:p w:rsidR="00663C28" w:rsidRPr="00B26795" w:rsidRDefault="00663C28" w:rsidP="00214CAF">
      <w:pPr>
        <w:jc w:val="both"/>
        <w:rPr>
          <w:rFonts w:ascii="Arial" w:hAnsi="Arial" w:cs="Arial"/>
          <w:b/>
        </w:rPr>
      </w:pPr>
      <w:r w:rsidRPr="00B26795">
        <w:rPr>
          <w:rFonts w:ascii="Arial" w:hAnsi="Arial" w:cs="Arial"/>
          <w:b/>
          <w:color w:val="000080"/>
        </w:rPr>
        <w:t>Bibliographische Angaben:</w:t>
      </w:r>
      <w:r w:rsidRPr="00B26795">
        <w:rPr>
          <w:rFonts w:ascii="Arial" w:hAnsi="Arial" w:cs="Arial"/>
          <w:b/>
        </w:rPr>
        <w:t xml:space="preserve"> </w:t>
      </w:r>
    </w:p>
    <w:p w:rsidR="00663C28" w:rsidRPr="00E250E9" w:rsidRDefault="00663C28" w:rsidP="00214CAF">
      <w:pPr>
        <w:jc w:val="both"/>
        <w:rPr>
          <w:rFonts w:ascii="Arial" w:hAnsi="Arial" w:cs="Arial"/>
        </w:rPr>
      </w:pPr>
      <w:r w:rsidRPr="00214CAF">
        <w:rPr>
          <w:rFonts w:ascii="Arial" w:hAnsi="Arial" w:cs="Arial"/>
        </w:rPr>
        <w:t xml:space="preserve">Es geschah in Wien 1918–1955. </w:t>
      </w:r>
      <w:r w:rsidRPr="00E250E9">
        <w:rPr>
          <w:rFonts w:ascii="Arial" w:hAnsi="Arial" w:cs="Arial"/>
        </w:rPr>
        <w:t>Untergang und Neubeginn. Von Thomas Hofmann. Mit</w:t>
      </w:r>
      <w:r>
        <w:rPr>
          <w:rFonts w:ascii="Arial" w:hAnsi="Arial" w:cs="Arial"/>
        </w:rPr>
        <w:t xml:space="preserve"> einem Vorwort von Peter Payer. </w:t>
      </w:r>
      <w:r w:rsidRPr="00E250E9">
        <w:rPr>
          <w:rFonts w:ascii="Arial" w:hAnsi="Arial" w:cs="Arial"/>
        </w:rPr>
        <w:t>23,5 x 20 cm. 144 Seiten mit zahlreichen Abbildungen. Hardcover.</w:t>
      </w:r>
      <w:r w:rsidRPr="00214CAF">
        <w:rPr>
          <w:rFonts w:ascii="Arial" w:hAnsi="Arial" w:cs="Arial"/>
          <w:b/>
        </w:rPr>
        <w:t xml:space="preserve"> </w:t>
      </w:r>
      <w:r w:rsidRPr="00E250E9">
        <w:rPr>
          <w:rFonts w:ascii="Arial" w:hAnsi="Arial" w:cs="Arial"/>
          <w:b/>
        </w:rPr>
        <w:t>€ 28,90</w:t>
      </w:r>
      <w:r w:rsidRPr="00E250E9">
        <w:rPr>
          <w:rFonts w:ascii="Arial" w:hAnsi="Arial" w:cs="Arial"/>
        </w:rPr>
        <w:t xml:space="preserve"> ISBN 978-3-9505534-6-8</w:t>
      </w:r>
    </w:p>
    <w:p w:rsidR="00663C28" w:rsidRPr="00B26795" w:rsidRDefault="00663C28" w:rsidP="00214CAF">
      <w:pPr>
        <w:jc w:val="both"/>
        <w:rPr>
          <w:rFonts w:ascii="Arial" w:hAnsi="Arial" w:cs="Arial"/>
          <w:b/>
          <w:color w:val="000080"/>
        </w:rPr>
      </w:pPr>
    </w:p>
    <w:p w:rsidR="00663C28" w:rsidRPr="00B458B5" w:rsidRDefault="00663C28" w:rsidP="00214CAF">
      <w:pPr>
        <w:jc w:val="both"/>
        <w:rPr>
          <w:rFonts w:ascii="Arial" w:hAnsi="Arial" w:cs="Arial"/>
          <w:b/>
          <w:color w:val="000080"/>
        </w:rPr>
      </w:pPr>
      <w:r w:rsidRPr="00B458B5">
        <w:rPr>
          <w:rFonts w:ascii="Arial" w:hAnsi="Arial" w:cs="Arial"/>
          <w:b/>
          <w:color w:val="000080"/>
        </w:rPr>
        <w:t>Nähere Informationen:</w:t>
      </w:r>
    </w:p>
    <w:p w:rsidR="00663C28" w:rsidRPr="00B458B5" w:rsidRDefault="00663C28" w:rsidP="00214CAF">
      <w:pPr>
        <w:jc w:val="both"/>
        <w:rPr>
          <w:rFonts w:ascii="Arial" w:hAnsi="Arial" w:cs="Arial"/>
          <w:lang w:val="it-IT"/>
        </w:rPr>
      </w:pPr>
      <w:r w:rsidRPr="00B458B5">
        <w:rPr>
          <w:rFonts w:ascii="Arial" w:hAnsi="Arial" w:cs="Arial"/>
          <w:i/>
        </w:rPr>
        <w:t>Edition Winkler-Hermaden</w:t>
      </w:r>
      <w:r w:rsidRPr="00B458B5">
        <w:rPr>
          <w:rFonts w:ascii="Arial" w:hAnsi="Arial" w:cs="Arial"/>
        </w:rPr>
        <w:t xml:space="preserve">, Hauptstraße 37, A-2123 Schleinbach; Tel.: 02245 4592; E-Mail: </w:t>
      </w:r>
      <w:hyperlink r:id="rId5" w:history="1">
        <w:r w:rsidRPr="00B458B5">
          <w:rPr>
            <w:rStyle w:val="Hyperlink"/>
            <w:rFonts w:ascii="Arial" w:hAnsi="Arial" w:cs="Arial"/>
          </w:rPr>
          <w:t>info@edition-wh.at</w:t>
        </w:r>
      </w:hyperlink>
      <w:r w:rsidRPr="00B458B5">
        <w:rPr>
          <w:rFonts w:ascii="Arial" w:hAnsi="Arial" w:cs="Arial"/>
        </w:rPr>
        <w:t xml:space="preserve">;  Internet: </w:t>
      </w:r>
      <w:hyperlink r:id="rId6" w:history="1">
        <w:r w:rsidRPr="00B458B5">
          <w:rPr>
            <w:rStyle w:val="Hyperlink"/>
            <w:rFonts w:ascii="Arial" w:hAnsi="Arial" w:cs="Arial"/>
          </w:rPr>
          <w:t>www.edition-wh.at</w:t>
        </w:r>
      </w:hyperlink>
    </w:p>
    <w:p w:rsidR="00663C28" w:rsidRPr="00B26795" w:rsidRDefault="00663C28" w:rsidP="00214CAF">
      <w:pPr>
        <w:jc w:val="both"/>
        <w:rPr>
          <w:rFonts w:ascii="Arial" w:hAnsi="Arial" w:cs="Arial"/>
          <w:b/>
          <w:color w:val="000080"/>
        </w:rPr>
      </w:pPr>
    </w:p>
    <w:sectPr w:rsidR="00663C28" w:rsidRPr="00B26795" w:rsidSect="00C8762C">
      <w:pgSz w:w="11906" w:h="16838"/>
      <w:pgMar w:top="1417" w:right="1417" w:bottom="900"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9E1AE9"/>
    <w:rsid w:val="00003BD0"/>
    <w:rsid w:val="00005577"/>
    <w:rsid w:val="00017284"/>
    <w:rsid w:val="00024284"/>
    <w:rsid w:val="00026AE7"/>
    <w:rsid w:val="0003699A"/>
    <w:rsid w:val="00036BBA"/>
    <w:rsid w:val="00037F7C"/>
    <w:rsid w:val="00042B9D"/>
    <w:rsid w:val="00042E8F"/>
    <w:rsid w:val="00043084"/>
    <w:rsid w:val="0004477A"/>
    <w:rsid w:val="0004571B"/>
    <w:rsid w:val="00046947"/>
    <w:rsid w:val="00047E74"/>
    <w:rsid w:val="00050ED4"/>
    <w:rsid w:val="00055DBD"/>
    <w:rsid w:val="00074D6C"/>
    <w:rsid w:val="00077CD5"/>
    <w:rsid w:val="00080221"/>
    <w:rsid w:val="00090F02"/>
    <w:rsid w:val="00091406"/>
    <w:rsid w:val="000953C3"/>
    <w:rsid w:val="000959C4"/>
    <w:rsid w:val="000A6287"/>
    <w:rsid w:val="000B05D9"/>
    <w:rsid w:val="000B27D8"/>
    <w:rsid w:val="000D0C4C"/>
    <w:rsid w:val="000D1691"/>
    <w:rsid w:val="000F3E23"/>
    <w:rsid w:val="000F6E87"/>
    <w:rsid w:val="00103100"/>
    <w:rsid w:val="001119A1"/>
    <w:rsid w:val="00114277"/>
    <w:rsid w:val="00115FA8"/>
    <w:rsid w:val="00117FBB"/>
    <w:rsid w:val="00120A20"/>
    <w:rsid w:val="00120FAC"/>
    <w:rsid w:val="001242E3"/>
    <w:rsid w:val="0013133C"/>
    <w:rsid w:val="00134EEB"/>
    <w:rsid w:val="0013584C"/>
    <w:rsid w:val="00142032"/>
    <w:rsid w:val="00162792"/>
    <w:rsid w:val="00164BC7"/>
    <w:rsid w:val="00164E1C"/>
    <w:rsid w:val="0017056F"/>
    <w:rsid w:val="00170922"/>
    <w:rsid w:val="00174736"/>
    <w:rsid w:val="00174BFE"/>
    <w:rsid w:val="001971E4"/>
    <w:rsid w:val="001B2472"/>
    <w:rsid w:val="001B2DD5"/>
    <w:rsid w:val="001B4849"/>
    <w:rsid w:val="001B53EB"/>
    <w:rsid w:val="001C08BE"/>
    <w:rsid w:val="001D1076"/>
    <w:rsid w:val="001D3A8F"/>
    <w:rsid w:val="001E1052"/>
    <w:rsid w:val="001E6A71"/>
    <w:rsid w:val="001E770D"/>
    <w:rsid w:val="001F22F4"/>
    <w:rsid w:val="001F6BB5"/>
    <w:rsid w:val="00211E2D"/>
    <w:rsid w:val="0021400B"/>
    <w:rsid w:val="00214CAF"/>
    <w:rsid w:val="00217DAD"/>
    <w:rsid w:val="0022551C"/>
    <w:rsid w:val="0022626B"/>
    <w:rsid w:val="00231D06"/>
    <w:rsid w:val="002341CD"/>
    <w:rsid w:val="00235F4D"/>
    <w:rsid w:val="00247C74"/>
    <w:rsid w:val="00254E73"/>
    <w:rsid w:val="00260F6D"/>
    <w:rsid w:val="002613F5"/>
    <w:rsid w:val="002635C9"/>
    <w:rsid w:val="0026731C"/>
    <w:rsid w:val="002760BE"/>
    <w:rsid w:val="00282649"/>
    <w:rsid w:val="002917AA"/>
    <w:rsid w:val="00292565"/>
    <w:rsid w:val="0029535D"/>
    <w:rsid w:val="00296F5F"/>
    <w:rsid w:val="002A3523"/>
    <w:rsid w:val="002C075F"/>
    <w:rsid w:val="002C2695"/>
    <w:rsid w:val="002D2FB1"/>
    <w:rsid w:val="002D6B5C"/>
    <w:rsid w:val="002E5111"/>
    <w:rsid w:val="002E59E9"/>
    <w:rsid w:val="002E7102"/>
    <w:rsid w:val="002F1FAB"/>
    <w:rsid w:val="002F4C63"/>
    <w:rsid w:val="002F518C"/>
    <w:rsid w:val="002F6FC4"/>
    <w:rsid w:val="00301C2A"/>
    <w:rsid w:val="003033AD"/>
    <w:rsid w:val="00303699"/>
    <w:rsid w:val="0030595F"/>
    <w:rsid w:val="0032208D"/>
    <w:rsid w:val="00323B13"/>
    <w:rsid w:val="00325EC3"/>
    <w:rsid w:val="003320A1"/>
    <w:rsid w:val="003323E7"/>
    <w:rsid w:val="003327B1"/>
    <w:rsid w:val="00332DE2"/>
    <w:rsid w:val="003368BA"/>
    <w:rsid w:val="0034262C"/>
    <w:rsid w:val="0035728E"/>
    <w:rsid w:val="00357523"/>
    <w:rsid w:val="003601D5"/>
    <w:rsid w:val="00366868"/>
    <w:rsid w:val="00374957"/>
    <w:rsid w:val="00377F70"/>
    <w:rsid w:val="003937B2"/>
    <w:rsid w:val="0039647C"/>
    <w:rsid w:val="00396FEE"/>
    <w:rsid w:val="003A5753"/>
    <w:rsid w:val="003A7D99"/>
    <w:rsid w:val="003B421A"/>
    <w:rsid w:val="003B4FFC"/>
    <w:rsid w:val="003B7683"/>
    <w:rsid w:val="003B76A2"/>
    <w:rsid w:val="003C7C37"/>
    <w:rsid w:val="003D634F"/>
    <w:rsid w:val="003E019D"/>
    <w:rsid w:val="003E0312"/>
    <w:rsid w:val="003E5BF1"/>
    <w:rsid w:val="003E5CF2"/>
    <w:rsid w:val="003F2C6E"/>
    <w:rsid w:val="004077B8"/>
    <w:rsid w:val="00412983"/>
    <w:rsid w:val="0041573C"/>
    <w:rsid w:val="00416CC6"/>
    <w:rsid w:val="00417B39"/>
    <w:rsid w:val="004350DA"/>
    <w:rsid w:val="0044536D"/>
    <w:rsid w:val="0045153A"/>
    <w:rsid w:val="0045166A"/>
    <w:rsid w:val="0045280F"/>
    <w:rsid w:val="00456CD0"/>
    <w:rsid w:val="0046394E"/>
    <w:rsid w:val="0046485D"/>
    <w:rsid w:val="00472987"/>
    <w:rsid w:val="00476224"/>
    <w:rsid w:val="00483AE3"/>
    <w:rsid w:val="004856DB"/>
    <w:rsid w:val="004866A1"/>
    <w:rsid w:val="00487CEE"/>
    <w:rsid w:val="00491BC5"/>
    <w:rsid w:val="004940A4"/>
    <w:rsid w:val="0049458D"/>
    <w:rsid w:val="004A1429"/>
    <w:rsid w:val="004A6721"/>
    <w:rsid w:val="004C264B"/>
    <w:rsid w:val="004C2658"/>
    <w:rsid w:val="004C4CC8"/>
    <w:rsid w:val="004D1720"/>
    <w:rsid w:val="004D3872"/>
    <w:rsid w:val="004D4274"/>
    <w:rsid w:val="004E3FB2"/>
    <w:rsid w:val="004E6F1E"/>
    <w:rsid w:val="004F074C"/>
    <w:rsid w:val="004F2FDA"/>
    <w:rsid w:val="004F5319"/>
    <w:rsid w:val="004F6B02"/>
    <w:rsid w:val="005055CE"/>
    <w:rsid w:val="00511B8B"/>
    <w:rsid w:val="00513469"/>
    <w:rsid w:val="00517042"/>
    <w:rsid w:val="0052488A"/>
    <w:rsid w:val="00525D20"/>
    <w:rsid w:val="00527076"/>
    <w:rsid w:val="005413FC"/>
    <w:rsid w:val="005453BA"/>
    <w:rsid w:val="00546C67"/>
    <w:rsid w:val="00551DBA"/>
    <w:rsid w:val="00552736"/>
    <w:rsid w:val="0055545E"/>
    <w:rsid w:val="00557E59"/>
    <w:rsid w:val="00560B70"/>
    <w:rsid w:val="00563364"/>
    <w:rsid w:val="00563CC2"/>
    <w:rsid w:val="00567B5E"/>
    <w:rsid w:val="0057134C"/>
    <w:rsid w:val="0057211F"/>
    <w:rsid w:val="00581728"/>
    <w:rsid w:val="00592B96"/>
    <w:rsid w:val="005A2070"/>
    <w:rsid w:val="005A2E3A"/>
    <w:rsid w:val="005A6296"/>
    <w:rsid w:val="005B1511"/>
    <w:rsid w:val="005B220D"/>
    <w:rsid w:val="005B268C"/>
    <w:rsid w:val="005B5854"/>
    <w:rsid w:val="005C1B77"/>
    <w:rsid w:val="005C4FAF"/>
    <w:rsid w:val="005D2ECD"/>
    <w:rsid w:val="005D69E5"/>
    <w:rsid w:val="005D76EC"/>
    <w:rsid w:val="005E07D0"/>
    <w:rsid w:val="005E64ED"/>
    <w:rsid w:val="005E6E17"/>
    <w:rsid w:val="005F282D"/>
    <w:rsid w:val="005F6500"/>
    <w:rsid w:val="005F6577"/>
    <w:rsid w:val="005F7147"/>
    <w:rsid w:val="00603DFC"/>
    <w:rsid w:val="00605F90"/>
    <w:rsid w:val="00610625"/>
    <w:rsid w:val="00610D5F"/>
    <w:rsid w:val="006148B9"/>
    <w:rsid w:val="006155E4"/>
    <w:rsid w:val="00627FCF"/>
    <w:rsid w:val="00636E15"/>
    <w:rsid w:val="0064347C"/>
    <w:rsid w:val="00644CEE"/>
    <w:rsid w:val="00644FA1"/>
    <w:rsid w:val="00661746"/>
    <w:rsid w:val="006621A4"/>
    <w:rsid w:val="006623AD"/>
    <w:rsid w:val="00662D9C"/>
    <w:rsid w:val="00663C28"/>
    <w:rsid w:val="0066515A"/>
    <w:rsid w:val="00667676"/>
    <w:rsid w:val="00675B86"/>
    <w:rsid w:val="006776B9"/>
    <w:rsid w:val="0068312B"/>
    <w:rsid w:val="00684694"/>
    <w:rsid w:val="006925FC"/>
    <w:rsid w:val="006940A2"/>
    <w:rsid w:val="006A0BA7"/>
    <w:rsid w:val="006A2A87"/>
    <w:rsid w:val="006A6AC8"/>
    <w:rsid w:val="006B4B5B"/>
    <w:rsid w:val="006B5070"/>
    <w:rsid w:val="006B6F63"/>
    <w:rsid w:val="006C113C"/>
    <w:rsid w:val="006C1768"/>
    <w:rsid w:val="006C2035"/>
    <w:rsid w:val="006C53C6"/>
    <w:rsid w:val="006D32CA"/>
    <w:rsid w:val="006E1659"/>
    <w:rsid w:val="006E21A9"/>
    <w:rsid w:val="006E45F1"/>
    <w:rsid w:val="006E51FB"/>
    <w:rsid w:val="007137CD"/>
    <w:rsid w:val="00713B77"/>
    <w:rsid w:val="0071437F"/>
    <w:rsid w:val="00717E5E"/>
    <w:rsid w:val="00722590"/>
    <w:rsid w:val="00723191"/>
    <w:rsid w:val="00726B08"/>
    <w:rsid w:val="00727D45"/>
    <w:rsid w:val="00727E7D"/>
    <w:rsid w:val="00732E5F"/>
    <w:rsid w:val="007360C3"/>
    <w:rsid w:val="007379ED"/>
    <w:rsid w:val="007407C3"/>
    <w:rsid w:val="00742004"/>
    <w:rsid w:val="0074283B"/>
    <w:rsid w:val="00744FC1"/>
    <w:rsid w:val="0075575B"/>
    <w:rsid w:val="007567C3"/>
    <w:rsid w:val="00757B5A"/>
    <w:rsid w:val="00760E51"/>
    <w:rsid w:val="00762394"/>
    <w:rsid w:val="0076367A"/>
    <w:rsid w:val="00782243"/>
    <w:rsid w:val="00782A6C"/>
    <w:rsid w:val="00784165"/>
    <w:rsid w:val="00785614"/>
    <w:rsid w:val="00786E70"/>
    <w:rsid w:val="007915CD"/>
    <w:rsid w:val="0079286F"/>
    <w:rsid w:val="00794AE9"/>
    <w:rsid w:val="00797F5E"/>
    <w:rsid w:val="007A20D6"/>
    <w:rsid w:val="007B173D"/>
    <w:rsid w:val="007B374B"/>
    <w:rsid w:val="007B499D"/>
    <w:rsid w:val="007B6B6A"/>
    <w:rsid w:val="007B73F1"/>
    <w:rsid w:val="007B7F37"/>
    <w:rsid w:val="007C6C42"/>
    <w:rsid w:val="007E660F"/>
    <w:rsid w:val="007E7E3F"/>
    <w:rsid w:val="007F21DA"/>
    <w:rsid w:val="007F6B75"/>
    <w:rsid w:val="00802356"/>
    <w:rsid w:val="00807BCE"/>
    <w:rsid w:val="00810A6E"/>
    <w:rsid w:val="00816F70"/>
    <w:rsid w:val="008200EF"/>
    <w:rsid w:val="00823A3E"/>
    <w:rsid w:val="008312ED"/>
    <w:rsid w:val="00832853"/>
    <w:rsid w:val="00832AEA"/>
    <w:rsid w:val="0083337C"/>
    <w:rsid w:val="00836BD2"/>
    <w:rsid w:val="0084280F"/>
    <w:rsid w:val="00842A54"/>
    <w:rsid w:val="00851520"/>
    <w:rsid w:val="00855E73"/>
    <w:rsid w:val="00866D4D"/>
    <w:rsid w:val="008714FE"/>
    <w:rsid w:val="00883755"/>
    <w:rsid w:val="00883B90"/>
    <w:rsid w:val="008A2E02"/>
    <w:rsid w:val="008A40CF"/>
    <w:rsid w:val="008A470A"/>
    <w:rsid w:val="008A481B"/>
    <w:rsid w:val="008A4ADE"/>
    <w:rsid w:val="008A5C14"/>
    <w:rsid w:val="008B3E54"/>
    <w:rsid w:val="008B41CC"/>
    <w:rsid w:val="008B7438"/>
    <w:rsid w:val="008C0A06"/>
    <w:rsid w:val="008D11E6"/>
    <w:rsid w:val="008D16C5"/>
    <w:rsid w:val="008D288E"/>
    <w:rsid w:val="008D3E77"/>
    <w:rsid w:val="008E1FD9"/>
    <w:rsid w:val="008E3765"/>
    <w:rsid w:val="008E79B1"/>
    <w:rsid w:val="008F015E"/>
    <w:rsid w:val="008F7564"/>
    <w:rsid w:val="00900695"/>
    <w:rsid w:val="00901500"/>
    <w:rsid w:val="00917AC8"/>
    <w:rsid w:val="009204BA"/>
    <w:rsid w:val="00941D7A"/>
    <w:rsid w:val="00950769"/>
    <w:rsid w:val="00955705"/>
    <w:rsid w:val="0096297B"/>
    <w:rsid w:val="00973085"/>
    <w:rsid w:val="00974B8A"/>
    <w:rsid w:val="00976310"/>
    <w:rsid w:val="00976500"/>
    <w:rsid w:val="0098523E"/>
    <w:rsid w:val="00986CDD"/>
    <w:rsid w:val="009916EF"/>
    <w:rsid w:val="00991BD4"/>
    <w:rsid w:val="009947C3"/>
    <w:rsid w:val="00995DB1"/>
    <w:rsid w:val="009B2D75"/>
    <w:rsid w:val="009B2DD4"/>
    <w:rsid w:val="009C2278"/>
    <w:rsid w:val="009C39F9"/>
    <w:rsid w:val="009D0DA5"/>
    <w:rsid w:val="009D235C"/>
    <w:rsid w:val="009D45F1"/>
    <w:rsid w:val="009D6190"/>
    <w:rsid w:val="009E1AE9"/>
    <w:rsid w:val="009E3532"/>
    <w:rsid w:val="009E66F7"/>
    <w:rsid w:val="009E6C76"/>
    <w:rsid w:val="009F1667"/>
    <w:rsid w:val="009F3A18"/>
    <w:rsid w:val="009F447F"/>
    <w:rsid w:val="009F57D1"/>
    <w:rsid w:val="009F73D9"/>
    <w:rsid w:val="00A055BB"/>
    <w:rsid w:val="00A057FB"/>
    <w:rsid w:val="00A06776"/>
    <w:rsid w:val="00A319FD"/>
    <w:rsid w:val="00A31B17"/>
    <w:rsid w:val="00A37959"/>
    <w:rsid w:val="00A411C4"/>
    <w:rsid w:val="00A52E60"/>
    <w:rsid w:val="00A545FC"/>
    <w:rsid w:val="00A83553"/>
    <w:rsid w:val="00A87075"/>
    <w:rsid w:val="00A87F56"/>
    <w:rsid w:val="00A90CD3"/>
    <w:rsid w:val="00A946C5"/>
    <w:rsid w:val="00A95C49"/>
    <w:rsid w:val="00A9780A"/>
    <w:rsid w:val="00AA1676"/>
    <w:rsid w:val="00AA4A1F"/>
    <w:rsid w:val="00AA6D9C"/>
    <w:rsid w:val="00AA70B5"/>
    <w:rsid w:val="00AC0F41"/>
    <w:rsid w:val="00AC1289"/>
    <w:rsid w:val="00AC1356"/>
    <w:rsid w:val="00AC160C"/>
    <w:rsid w:val="00AC4E6C"/>
    <w:rsid w:val="00AC59C6"/>
    <w:rsid w:val="00AD05D6"/>
    <w:rsid w:val="00AD104B"/>
    <w:rsid w:val="00AD2609"/>
    <w:rsid w:val="00AD2BFC"/>
    <w:rsid w:val="00AF0E6A"/>
    <w:rsid w:val="00AF6609"/>
    <w:rsid w:val="00AF6891"/>
    <w:rsid w:val="00AF765B"/>
    <w:rsid w:val="00B008A9"/>
    <w:rsid w:val="00B26795"/>
    <w:rsid w:val="00B26834"/>
    <w:rsid w:val="00B3163D"/>
    <w:rsid w:val="00B40EF9"/>
    <w:rsid w:val="00B458B5"/>
    <w:rsid w:val="00B474A4"/>
    <w:rsid w:val="00B5507C"/>
    <w:rsid w:val="00B6059B"/>
    <w:rsid w:val="00B808D6"/>
    <w:rsid w:val="00B81796"/>
    <w:rsid w:val="00B97058"/>
    <w:rsid w:val="00BA1259"/>
    <w:rsid w:val="00BA2043"/>
    <w:rsid w:val="00BA575E"/>
    <w:rsid w:val="00BA6835"/>
    <w:rsid w:val="00BB0D76"/>
    <w:rsid w:val="00BB3C8F"/>
    <w:rsid w:val="00BB6AA2"/>
    <w:rsid w:val="00BC1ECE"/>
    <w:rsid w:val="00BC4A67"/>
    <w:rsid w:val="00BC5BAF"/>
    <w:rsid w:val="00BC6D65"/>
    <w:rsid w:val="00BE59B4"/>
    <w:rsid w:val="00BF0502"/>
    <w:rsid w:val="00BF3A00"/>
    <w:rsid w:val="00C00138"/>
    <w:rsid w:val="00C04404"/>
    <w:rsid w:val="00C053A9"/>
    <w:rsid w:val="00C07295"/>
    <w:rsid w:val="00C10695"/>
    <w:rsid w:val="00C17175"/>
    <w:rsid w:val="00C347EA"/>
    <w:rsid w:val="00C42746"/>
    <w:rsid w:val="00C44735"/>
    <w:rsid w:val="00C462C6"/>
    <w:rsid w:val="00C54045"/>
    <w:rsid w:val="00C57B86"/>
    <w:rsid w:val="00C660F5"/>
    <w:rsid w:val="00C8068D"/>
    <w:rsid w:val="00C83A24"/>
    <w:rsid w:val="00C8762C"/>
    <w:rsid w:val="00C87CB9"/>
    <w:rsid w:val="00C90C7B"/>
    <w:rsid w:val="00C91994"/>
    <w:rsid w:val="00CA27DF"/>
    <w:rsid w:val="00CA6FE3"/>
    <w:rsid w:val="00CB393E"/>
    <w:rsid w:val="00CC0C96"/>
    <w:rsid w:val="00CC5B88"/>
    <w:rsid w:val="00CD17BB"/>
    <w:rsid w:val="00CD41FF"/>
    <w:rsid w:val="00CE5EA1"/>
    <w:rsid w:val="00CF24E0"/>
    <w:rsid w:val="00CF3FDB"/>
    <w:rsid w:val="00CF66DC"/>
    <w:rsid w:val="00D020D4"/>
    <w:rsid w:val="00D022A3"/>
    <w:rsid w:val="00D02B80"/>
    <w:rsid w:val="00D04768"/>
    <w:rsid w:val="00D04FA7"/>
    <w:rsid w:val="00D05424"/>
    <w:rsid w:val="00D134AB"/>
    <w:rsid w:val="00D20010"/>
    <w:rsid w:val="00D213B2"/>
    <w:rsid w:val="00D26EF2"/>
    <w:rsid w:val="00D27FB4"/>
    <w:rsid w:val="00D33A87"/>
    <w:rsid w:val="00D43E20"/>
    <w:rsid w:val="00D46E67"/>
    <w:rsid w:val="00D517A1"/>
    <w:rsid w:val="00D51FA3"/>
    <w:rsid w:val="00D60960"/>
    <w:rsid w:val="00D6544F"/>
    <w:rsid w:val="00D77C7C"/>
    <w:rsid w:val="00D8576C"/>
    <w:rsid w:val="00D87034"/>
    <w:rsid w:val="00D905A9"/>
    <w:rsid w:val="00D94B62"/>
    <w:rsid w:val="00D95A78"/>
    <w:rsid w:val="00DA257C"/>
    <w:rsid w:val="00DA2F83"/>
    <w:rsid w:val="00DA7319"/>
    <w:rsid w:val="00DB4360"/>
    <w:rsid w:val="00DC06D4"/>
    <w:rsid w:val="00DC3974"/>
    <w:rsid w:val="00DC4959"/>
    <w:rsid w:val="00DC5955"/>
    <w:rsid w:val="00DD2518"/>
    <w:rsid w:val="00DE10EB"/>
    <w:rsid w:val="00DE423A"/>
    <w:rsid w:val="00DE7E5D"/>
    <w:rsid w:val="00DF2F25"/>
    <w:rsid w:val="00DF3E2E"/>
    <w:rsid w:val="00DF4E1E"/>
    <w:rsid w:val="00E0392F"/>
    <w:rsid w:val="00E04A04"/>
    <w:rsid w:val="00E06AF5"/>
    <w:rsid w:val="00E12B31"/>
    <w:rsid w:val="00E1381A"/>
    <w:rsid w:val="00E15B6C"/>
    <w:rsid w:val="00E15CDD"/>
    <w:rsid w:val="00E2054C"/>
    <w:rsid w:val="00E244C1"/>
    <w:rsid w:val="00E250E9"/>
    <w:rsid w:val="00E35640"/>
    <w:rsid w:val="00E51849"/>
    <w:rsid w:val="00E545AA"/>
    <w:rsid w:val="00E55745"/>
    <w:rsid w:val="00E620CA"/>
    <w:rsid w:val="00E716A6"/>
    <w:rsid w:val="00E731C1"/>
    <w:rsid w:val="00E7448E"/>
    <w:rsid w:val="00E75F8F"/>
    <w:rsid w:val="00E86CF8"/>
    <w:rsid w:val="00E8718B"/>
    <w:rsid w:val="00E87617"/>
    <w:rsid w:val="00E954AF"/>
    <w:rsid w:val="00E96227"/>
    <w:rsid w:val="00E968C4"/>
    <w:rsid w:val="00EA30E5"/>
    <w:rsid w:val="00EA613D"/>
    <w:rsid w:val="00EA6E68"/>
    <w:rsid w:val="00EC2C92"/>
    <w:rsid w:val="00EC3CC3"/>
    <w:rsid w:val="00EC3FDE"/>
    <w:rsid w:val="00EC5464"/>
    <w:rsid w:val="00ED4775"/>
    <w:rsid w:val="00ED5CB5"/>
    <w:rsid w:val="00EE025F"/>
    <w:rsid w:val="00EE3299"/>
    <w:rsid w:val="00EE368B"/>
    <w:rsid w:val="00EE5A2D"/>
    <w:rsid w:val="00EF4CCE"/>
    <w:rsid w:val="00EF529B"/>
    <w:rsid w:val="00F01373"/>
    <w:rsid w:val="00F142CA"/>
    <w:rsid w:val="00F26CC8"/>
    <w:rsid w:val="00F360B8"/>
    <w:rsid w:val="00F36A42"/>
    <w:rsid w:val="00F4339E"/>
    <w:rsid w:val="00F50E4E"/>
    <w:rsid w:val="00F64828"/>
    <w:rsid w:val="00F6489A"/>
    <w:rsid w:val="00F72964"/>
    <w:rsid w:val="00F7410E"/>
    <w:rsid w:val="00F80EE1"/>
    <w:rsid w:val="00F8240D"/>
    <w:rsid w:val="00F95290"/>
    <w:rsid w:val="00FA18E0"/>
    <w:rsid w:val="00FA5F01"/>
    <w:rsid w:val="00FB262A"/>
    <w:rsid w:val="00FB2730"/>
    <w:rsid w:val="00FC5D00"/>
    <w:rsid w:val="00FD2671"/>
    <w:rsid w:val="00FE1771"/>
    <w:rsid w:val="00FE42BB"/>
    <w:rsid w:val="00FF780F"/>
  </w:rsids>
  <m:mathPr>
    <m:mathFont m:val="Cambria Math"/>
    <m:brkBin m:val="before"/>
    <m:brkBinSub m:val="--"/>
    <m:smallFrac m:val="off"/>
    <m:dispDef/>
    <m:lMargin m:val="0"/>
    <m:rMargin m:val="0"/>
    <m:defJc m:val="centerGroup"/>
    <m:wrapIndent m:val="1440"/>
    <m:intLim m:val="subSup"/>
    <m:naryLim m:val="undOvr"/>
  </m:mathPr>
  <w:uiCompat97To2003/>
  <w:themeFontLang w:val="de-A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de-AT" w:eastAsia="de-AT"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4CAF"/>
    <w:rPr>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1E1052"/>
    <w:rPr>
      <w:rFonts w:cs="Times New Roman"/>
      <w:color w:val="0000FF"/>
      <w:u w:val="single"/>
    </w:rPr>
  </w:style>
  <w:style w:type="paragraph" w:styleId="NormalWeb">
    <w:name w:val="Normal (Web)"/>
    <w:basedOn w:val="Normal"/>
    <w:uiPriority w:val="99"/>
    <w:rsid w:val="00E75F8F"/>
    <w:pPr>
      <w:spacing w:before="100" w:beforeAutospacing="1" w:after="100" w:afterAutospacing="1"/>
    </w:pPr>
  </w:style>
  <w:style w:type="character" w:customStyle="1" w:styleId="sku">
    <w:name w:val="sku"/>
    <w:basedOn w:val="DefaultParagraphFont"/>
    <w:uiPriority w:val="99"/>
    <w:rsid w:val="00E75F8F"/>
    <w:rPr>
      <w:rFonts w:cs="Times New Roman"/>
    </w:rPr>
  </w:style>
  <w:style w:type="character" w:styleId="Strong">
    <w:name w:val="Strong"/>
    <w:basedOn w:val="DefaultParagraphFont"/>
    <w:uiPriority w:val="99"/>
    <w:qFormat/>
    <w:rsid w:val="00684694"/>
    <w:rPr>
      <w:rFonts w:cs="Times New Roman"/>
      <w:b/>
      <w:bCs/>
    </w:rPr>
  </w:style>
  <w:style w:type="character" w:styleId="Emphasis">
    <w:name w:val="Emphasis"/>
    <w:basedOn w:val="DefaultParagraphFont"/>
    <w:uiPriority w:val="99"/>
    <w:qFormat/>
    <w:rsid w:val="00A545FC"/>
    <w:rPr>
      <w:rFonts w:cs="Times New Roman"/>
      <w:i/>
      <w:iCs/>
    </w:rPr>
  </w:style>
  <w:style w:type="character" w:customStyle="1" w:styleId="jet-listing-dynamic-linklabel">
    <w:name w:val="jet-listing-dynamic-link__label"/>
    <w:basedOn w:val="DefaultParagraphFont"/>
    <w:uiPriority w:val="99"/>
    <w:rsid w:val="00091406"/>
    <w:rPr>
      <w:rFonts w:cs="Times New Roman"/>
    </w:rPr>
  </w:style>
</w:styles>
</file>

<file path=word/webSettings.xml><?xml version="1.0" encoding="utf-8"?>
<w:webSettings xmlns:r="http://schemas.openxmlformats.org/officeDocument/2006/relationships" xmlns:w="http://schemas.openxmlformats.org/wordprocessingml/2006/main">
  <w:divs>
    <w:div w:id="783304784">
      <w:marLeft w:val="0"/>
      <w:marRight w:val="0"/>
      <w:marTop w:val="0"/>
      <w:marBottom w:val="0"/>
      <w:divBdr>
        <w:top w:val="none" w:sz="0" w:space="0" w:color="auto"/>
        <w:left w:val="none" w:sz="0" w:space="0" w:color="auto"/>
        <w:bottom w:val="none" w:sz="0" w:space="0" w:color="auto"/>
        <w:right w:val="none" w:sz="0" w:space="0" w:color="auto"/>
      </w:divBdr>
    </w:div>
    <w:div w:id="783304785">
      <w:marLeft w:val="0"/>
      <w:marRight w:val="0"/>
      <w:marTop w:val="0"/>
      <w:marBottom w:val="0"/>
      <w:divBdr>
        <w:top w:val="none" w:sz="0" w:space="0" w:color="auto"/>
        <w:left w:val="none" w:sz="0" w:space="0" w:color="auto"/>
        <w:bottom w:val="none" w:sz="0" w:space="0" w:color="auto"/>
        <w:right w:val="none" w:sz="0" w:space="0" w:color="auto"/>
      </w:divBdr>
      <w:divsChild>
        <w:div w:id="783304797">
          <w:marLeft w:val="0"/>
          <w:marRight w:val="0"/>
          <w:marTop w:val="0"/>
          <w:marBottom w:val="0"/>
          <w:divBdr>
            <w:top w:val="none" w:sz="0" w:space="0" w:color="auto"/>
            <w:left w:val="none" w:sz="0" w:space="0" w:color="auto"/>
            <w:bottom w:val="none" w:sz="0" w:space="0" w:color="auto"/>
            <w:right w:val="none" w:sz="0" w:space="0" w:color="auto"/>
          </w:divBdr>
          <w:divsChild>
            <w:div w:id="783304793">
              <w:marLeft w:val="0"/>
              <w:marRight w:val="0"/>
              <w:marTop w:val="0"/>
              <w:marBottom w:val="0"/>
              <w:divBdr>
                <w:top w:val="none" w:sz="0" w:space="0" w:color="auto"/>
                <w:left w:val="none" w:sz="0" w:space="0" w:color="auto"/>
                <w:bottom w:val="none" w:sz="0" w:space="0" w:color="auto"/>
                <w:right w:val="none" w:sz="0" w:space="0" w:color="auto"/>
              </w:divBdr>
              <w:divsChild>
                <w:div w:id="783304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3304799">
          <w:marLeft w:val="0"/>
          <w:marRight w:val="0"/>
          <w:marTop w:val="0"/>
          <w:marBottom w:val="0"/>
          <w:divBdr>
            <w:top w:val="none" w:sz="0" w:space="0" w:color="auto"/>
            <w:left w:val="none" w:sz="0" w:space="0" w:color="auto"/>
            <w:bottom w:val="none" w:sz="0" w:space="0" w:color="auto"/>
            <w:right w:val="none" w:sz="0" w:space="0" w:color="auto"/>
          </w:divBdr>
          <w:divsChild>
            <w:div w:id="783304796">
              <w:marLeft w:val="0"/>
              <w:marRight w:val="0"/>
              <w:marTop w:val="0"/>
              <w:marBottom w:val="0"/>
              <w:divBdr>
                <w:top w:val="none" w:sz="0" w:space="0" w:color="auto"/>
                <w:left w:val="none" w:sz="0" w:space="0" w:color="auto"/>
                <w:bottom w:val="none" w:sz="0" w:space="0" w:color="auto"/>
                <w:right w:val="none" w:sz="0" w:space="0" w:color="auto"/>
              </w:divBdr>
              <w:divsChild>
                <w:div w:id="783304798">
                  <w:marLeft w:val="0"/>
                  <w:marRight w:val="0"/>
                  <w:marTop w:val="0"/>
                  <w:marBottom w:val="0"/>
                  <w:divBdr>
                    <w:top w:val="none" w:sz="0" w:space="0" w:color="auto"/>
                    <w:left w:val="none" w:sz="0" w:space="0" w:color="auto"/>
                    <w:bottom w:val="none" w:sz="0" w:space="0" w:color="auto"/>
                    <w:right w:val="none" w:sz="0" w:space="0" w:color="auto"/>
                  </w:divBdr>
                  <w:divsChild>
                    <w:div w:id="783304791">
                      <w:marLeft w:val="0"/>
                      <w:marRight w:val="0"/>
                      <w:marTop w:val="0"/>
                      <w:marBottom w:val="0"/>
                      <w:divBdr>
                        <w:top w:val="none" w:sz="0" w:space="0" w:color="auto"/>
                        <w:left w:val="none" w:sz="0" w:space="0" w:color="auto"/>
                        <w:bottom w:val="none" w:sz="0" w:space="0" w:color="auto"/>
                        <w:right w:val="none" w:sz="0" w:space="0" w:color="auto"/>
                      </w:divBdr>
                      <w:divsChild>
                        <w:div w:id="783304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83304786">
      <w:marLeft w:val="0"/>
      <w:marRight w:val="0"/>
      <w:marTop w:val="0"/>
      <w:marBottom w:val="0"/>
      <w:divBdr>
        <w:top w:val="none" w:sz="0" w:space="0" w:color="auto"/>
        <w:left w:val="none" w:sz="0" w:space="0" w:color="auto"/>
        <w:bottom w:val="none" w:sz="0" w:space="0" w:color="auto"/>
        <w:right w:val="none" w:sz="0" w:space="0" w:color="auto"/>
      </w:divBdr>
    </w:div>
    <w:div w:id="783304788">
      <w:marLeft w:val="0"/>
      <w:marRight w:val="0"/>
      <w:marTop w:val="0"/>
      <w:marBottom w:val="0"/>
      <w:divBdr>
        <w:top w:val="none" w:sz="0" w:space="0" w:color="auto"/>
        <w:left w:val="none" w:sz="0" w:space="0" w:color="auto"/>
        <w:bottom w:val="none" w:sz="0" w:space="0" w:color="auto"/>
        <w:right w:val="none" w:sz="0" w:space="0" w:color="auto"/>
      </w:divBdr>
    </w:div>
    <w:div w:id="783304789">
      <w:marLeft w:val="0"/>
      <w:marRight w:val="0"/>
      <w:marTop w:val="0"/>
      <w:marBottom w:val="0"/>
      <w:divBdr>
        <w:top w:val="none" w:sz="0" w:space="0" w:color="auto"/>
        <w:left w:val="none" w:sz="0" w:space="0" w:color="auto"/>
        <w:bottom w:val="none" w:sz="0" w:space="0" w:color="auto"/>
        <w:right w:val="none" w:sz="0" w:space="0" w:color="auto"/>
      </w:divBdr>
    </w:div>
    <w:div w:id="783304790">
      <w:marLeft w:val="0"/>
      <w:marRight w:val="0"/>
      <w:marTop w:val="0"/>
      <w:marBottom w:val="0"/>
      <w:divBdr>
        <w:top w:val="none" w:sz="0" w:space="0" w:color="auto"/>
        <w:left w:val="none" w:sz="0" w:space="0" w:color="auto"/>
        <w:bottom w:val="none" w:sz="0" w:space="0" w:color="auto"/>
        <w:right w:val="none" w:sz="0" w:space="0" w:color="auto"/>
      </w:divBdr>
    </w:div>
    <w:div w:id="783304792">
      <w:marLeft w:val="0"/>
      <w:marRight w:val="0"/>
      <w:marTop w:val="0"/>
      <w:marBottom w:val="0"/>
      <w:divBdr>
        <w:top w:val="none" w:sz="0" w:space="0" w:color="auto"/>
        <w:left w:val="none" w:sz="0" w:space="0" w:color="auto"/>
        <w:bottom w:val="none" w:sz="0" w:space="0" w:color="auto"/>
        <w:right w:val="none" w:sz="0" w:space="0" w:color="auto"/>
      </w:divBdr>
    </w:div>
    <w:div w:id="783304794">
      <w:marLeft w:val="0"/>
      <w:marRight w:val="0"/>
      <w:marTop w:val="0"/>
      <w:marBottom w:val="0"/>
      <w:divBdr>
        <w:top w:val="none" w:sz="0" w:space="0" w:color="auto"/>
        <w:left w:val="none" w:sz="0" w:space="0" w:color="auto"/>
        <w:bottom w:val="none" w:sz="0" w:space="0" w:color="auto"/>
        <w:right w:val="none" w:sz="0" w:space="0" w:color="auto"/>
      </w:divBdr>
    </w:div>
    <w:div w:id="783304795">
      <w:marLeft w:val="0"/>
      <w:marRight w:val="0"/>
      <w:marTop w:val="0"/>
      <w:marBottom w:val="0"/>
      <w:divBdr>
        <w:top w:val="none" w:sz="0" w:space="0" w:color="auto"/>
        <w:left w:val="none" w:sz="0" w:space="0" w:color="auto"/>
        <w:bottom w:val="none" w:sz="0" w:space="0" w:color="auto"/>
        <w:right w:val="none" w:sz="0" w:space="0" w:color="auto"/>
      </w:divBdr>
    </w:div>
    <w:div w:id="78330480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edition-wh.at" TargetMode="External"/><Relationship Id="rId5" Type="http://schemas.openxmlformats.org/officeDocument/2006/relationships/hyperlink" Target="mailto:info@edition-wh.at" TargetMode="Externa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1</Pages>
  <Words>343</Words>
  <Characters>2167</Characters>
  <Application>Microsoft Office Outlook</Application>
  <DocSecurity>0</DocSecurity>
  <Lines>0</Lines>
  <Paragraphs>0</Paragraphs>
  <ScaleCrop>false</ScaleCrop>
  <Company>WH</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Wege aus Eisen</dc:title>
  <dc:subject/>
  <dc:creator>Winkler-Hermaden</dc:creator>
  <cp:keywords/>
  <dc:description/>
  <cp:lastModifiedBy>Winkler-Hermaden</cp:lastModifiedBy>
  <cp:revision>3</cp:revision>
  <dcterms:created xsi:type="dcterms:W3CDTF">2025-11-01T20:52:00Z</dcterms:created>
  <dcterms:modified xsi:type="dcterms:W3CDTF">2025-11-01T20:58:00Z</dcterms:modified>
</cp:coreProperties>
</file>